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8D" w:rsidRDefault="00636E21" w:rsidP="00777794">
      <w:pPr>
        <w:pStyle w:val="NormalWeb"/>
        <w:ind w:left="5760"/>
        <w:rPr>
          <w:rFonts w:ascii="Arial" w:hAnsi="Arial" w:cs="Arial"/>
          <w:sz w:val="22"/>
          <w:szCs w:val="22"/>
          <w:u w:val="single"/>
        </w:rPr>
      </w:pPr>
      <w:r>
        <w:rPr>
          <w:rFonts w:ascii="Helvetica" w:hAnsi="Helvetica" w:cs="Helvetica"/>
          <w:noProof/>
          <w:lang w:val="en-IE" w:eastAsia="en-IE"/>
        </w:rPr>
        <w:drawing>
          <wp:inline distT="0" distB="0" distL="0" distR="0">
            <wp:extent cx="2060864" cy="677019"/>
            <wp:effectExtent l="0" t="0" r="0" b="889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45" cy="6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94" w:rsidRPr="00777794" w:rsidRDefault="00777794" w:rsidP="00777794">
      <w:pPr>
        <w:pStyle w:val="NormalWeb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7794">
        <w:rPr>
          <w:rFonts w:ascii="Arial" w:hAnsi="Arial" w:cs="Arial"/>
          <w:b/>
          <w:sz w:val="22"/>
          <w:szCs w:val="22"/>
          <w:u w:val="single"/>
        </w:rPr>
        <w:t>Trainee in Difficulty:</w:t>
      </w:r>
    </w:p>
    <w:p w:rsidR="008827D5" w:rsidRDefault="008827D5" w:rsidP="008827D5">
      <w:pPr>
        <w:pStyle w:val="NormalWeb"/>
      </w:pPr>
      <w:r>
        <w:rPr>
          <w:rFonts w:ascii="Arial" w:hAnsi="Arial" w:cs="Arial"/>
          <w:sz w:val="22"/>
          <w:szCs w:val="22"/>
        </w:rPr>
        <w:t>A trainee may come to your attention from a variety of sources. You may directly observe that your trainee</w:t>
      </w:r>
      <w:r w:rsidR="00FE5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struggling with their workload. Additionally a concern may be expressed by a fellow consultant, trainee, or allied health staff. Alternatively, and less commonly, a trainee may come to you and identify themselves as experiencing difficulty. </w:t>
      </w:r>
    </w:p>
    <w:p w:rsidR="008827D5" w:rsidRDefault="008827D5" w:rsidP="008827D5">
      <w:pPr>
        <w:pStyle w:val="NormalWeb"/>
      </w:pPr>
      <w:r>
        <w:rPr>
          <w:rFonts w:ascii="Arial" w:hAnsi="Arial" w:cs="Arial"/>
          <w:sz w:val="22"/>
          <w:szCs w:val="22"/>
        </w:rPr>
        <w:t xml:space="preserve">Below are some signs and behaviours that may assist you in identifying a trainee in difficulty: </w:t>
      </w:r>
    </w:p>
    <w:p w:rsidR="00C85C53" w:rsidRDefault="00C85C53" w:rsidP="00C85C53">
      <w:pPr>
        <w:spacing w:before="100" w:beforeAutospacing="1" w:after="100" w:afterAutospacing="1"/>
        <w:ind w:left="993" w:hanging="12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IE" w:eastAsia="en-IE"/>
        </w:rPr>
        <w:lastRenderedPageBreak/>
        <w:drawing>
          <wp:inline distT="0" distB="0" distL="0" distR="0">
            <wp:extent cx="5689369" cy="503938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79" cy="50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Default="007B334B" w:rsidP="007B334B">
      <w:pPr>
        <w:ind w:firstLine="720"/>
      </w:pPr>
    </w:p>
    <w:p w:rsidR="007B334B" w:rsidRPr="00083DD3" w:rsidRDefault="007B334B" w:rsidP="00083DD3">
      <w:pPr>
        <w:jc w:val="center"/>
        <w:rPr>
          <w:b/>
          <w:sz w:val="32"/>
          <w:szCs w:val="32"/>
        </w:rPr>
      </w:pPr>
      <w:r w:rsidRPr="00083DD3">
        <w:rPr>
          <w:b/>
          <w:sz w:val="32"/>
          <w:szCs w:val="32"/>
        </w:rPr>
        <w:t>Three Levels of Difficulty</w:t>
      </w:r>
    </w:p>
    <w:p w:rsidR="00083DD3" w:rsidRDefault="00083DD3" w:rsidP="007B334B">
      <w:pPr>
        <w:ind w:firstLine="720"/>
        <w:jc w:val="center"/>
        <w:rPr>
          <w:b/>
          <w:sz w:val="40"/>
          <w:szCs w:val="40"/>
        </w:rPr>
      </w:pPr>
    </w:p>
    <w:tbl>
      <w:tblPr>
        <w:tblW w:w="8300" w:type="dxa"/>
        <w:tblInd w:w="98" w:type="dxa"/>
        <w:tblLook w:val="04A0"/>
      </w:tblPr>
      <w:tblGrid>
        <w:gridCol w:w="2400"/>
        <w:gridCol w:w="2680"/>
        <w:gridCol w:w="3220"/>
      </w:tblGrid>
      <w:tr w:rsidR="00083DD3" w:rsidRPr="00083DD3" w:rsidTr="00083DD3">
        <w:trPr>
          <w:trHeight w:val="390"/>
        </w:trPr>
        <w:tc>
          <w:tcPr>
            <w:tcW w:w="2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CCC0DA"/>
            <w:noWrap/>
            <w:vAlign w:val="bottom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IE" w:eastAsia="en-IE"/>
              </w:rPr>
              <w:t>Level 1</w:t>
            </w:r>
          </w:p>
        </w:tc>
        <w:tc>
          <w:tcPr>
            <w:tcW w:w="2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D99795"/>
            <w:noWrap/>
            <w:vAlign w:val="bottom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IE" w:eastAsia="en-IE"/>
              </w:rPr>
              <w:t>Level 2</w:t>
            </w:r>
          </w:p>
        </w:tc>
        <w:tc>
          <w:tcPr>
            <w:tcW w:w="32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C0504D"/>
            <w:noWrap/>
            <w:vAlign w:val="bottom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IE" w:eastAsia="en-IE"/>
              </w:rPr>
              <w:t>Level 3</w:t>
            </w:r>
          </w:p>
        </w:tc>
      </w:tr>
      <w:tr w:rsidR="00083DD3" w:rsidRPr="00083DD3" w:rsidTr="00083DD3">
        <w:trPr>
          <w:trHeight w:val="1320"/>
        </w:trPr>
        <w:tc>
          <w:tcPr>
            <w:tcW w:w="2400" w:type="dxa"/>
            <w:tcBorders>
              <w:top w:val="single" w:sz="8" w:space="0" w:color="78C0D4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lastRenderedPageBreak/>
              <w:t>Minor Concerns</w:t>
            </w:r>
          </w:p>
        </w:tc>
        <w:tc>
          <w:tcPr>
            <w:tcW w:w="2680" w:type="dxa"/>
            <w:tcBorders>
              <w:top w:val="single" w:sz="8" w:space="0" w:color="78C0D4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Serious Concerns</w:t>
            </w:r>
          </w:p>
        </w:tc>
        <w:tc>
          <w:tcPr>
            <w:tcW w:w="3220" w:type="dxa"/>
            <w:tcBorders>
              <w:top w:val="single" w:sz="8" w:space="0" w:color="78C0D4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Concerns that threaten progression of training</w:t>
            </w:r>
          </w:p>
        </w:tc>
      </w:tr>
      <w:tr w:rsidR="00083DD3" w:rsidRPr="00083DD3" w:rsidTr="00083DD3">
        <w:trPr>
          <w:trHeight w:val="1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083DD3" w:rsidRPr="00083DD3" w:rsidTr="00083DD3">
        <w:trPr>
          <w:trHeight w:val="1275"/>
        </w:trPr>
        <w:tc>
          <w:tcPr>
            <w:tcW w:w="2400" w:type="dxa"/>
            <w:tcBorders>
              <w:top w:val="nil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Lead</w:t>
            </w: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: Educational Coordinator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Lead</w:t>
            </w: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: Educational Coordinator/ Dean/ Chair of Fellowship Advisory Committee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Lead</w:t>
            </w: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: Dean /Full Fellowship Advisory Committee</w:t>
            </w:r>
          </w:p>
        </w:tc>
      </w:tr>
      <w:tr w:rsidR="00083DD3" w:rsidRPr="00083DD3" w:rsidTr="00083DD3">
        <w:trPr>
          <w:trHeight w:val="2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8C0D4"/>
            </w:tcBorders>
            <w:shd w:val="clear" w:color="000000" w:fill="FFFFFF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8C0D4"/>
            </w:tcBorders>
            <w:shd w:val="clear" w:color="000000" w:fill="FFFFFF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 </w:t>
            </w:r>
          </w:p>
        </w:tc>
      </w:tr>
      <w:tr w:rsidR="00083DD3" w:rsidRPr="00083DD3" w:rsidTr="00083DD3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Examples: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Examples</w:t>
            </w: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Examples:</w:t>
            </w:r>
          </w:p>
        </w:tc>
      </w:tr>
      <w:tr w:rsidR="00083DD3" w:rsidRPr="00083DD3" w:rsidTr="00083DD3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Exam Failure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Poor overall clinical knowledge and skills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Complex, longstanding issues</w:t>
            </w:r>
          </w:p>
        </w:tc>
      </w:tr>
      <w:tr w:rsidR="00083DD3" w:rsidRPr="00083DD3" w:rsidTr="00083DD3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Poor knowledge/skills in a few areas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Persistent Problem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Issues include serious disciplinary or health problems</w:t>
            </w:r>
          </w:p>
        </w:tc>
      </w:tr>
      <w:tr w:rsidR="00083DD3" w:rsidRPr="00083DD3" w:rsidTr="00083DD3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083DD3" w:rsidRPr="00083DD3" w:rsidTr="00083DD3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78C0D4"/>
              <w:bottom w:val="nil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Difficulty demonstrating competencies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Difficulty learning from experience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083DD3" w:rsidRPr="00083DD3" w:rsidTr="00083DD3">
        <w:trPr>
          <w:trHeight w:val="990"/>
        </w:trPr>
        <w:tc>
          <w:tcPr>
            <w:tcW w:w="24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EAF1DD"/>
            <w:hideMark/>
          </w:tcPr>
          <w:p w:rsidR="00083DD3" w:rsidRPr="00083DD3" w:rsidRDefault="00083DD3" w:rsidP="00083D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2DDDC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Difficult relationships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B6DDE8"/>
            <w:hideMark/>
          </w:tcPr>
          <w:p w:rsidR="00083DD3" w:rsidRPr="00083DD3" w:rsidRDefault="00083DD3" w:rsidP="00083DD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83D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Problems with progression of training(Failed or suspended assessment)</w:t>
            </w:r>
          </w:p>
        </w:tc>
      </w:tr>
    </w:tbl>
    <w:p w:rsidR="00FE5C8D" w:rsidRPr="00777794" w:rsidRDefault="00777794">
      <w:pPr>
        <w:rPr>
          <w:rFonts w:cs="Times New Roman"/>
          <w:i/>
          <w:sz w:val="22"/>
          <w:szCs w:val="22"/>
          <w:lang w:val="en-GB"/>
        </w:rPr>
      </w:pPr>
      <w:r>
        <w:rPr>
          <w:rFonts w:cs="Times New Roman"/>
          <w:i/>
          <w:sz w:val="22"/>
          <w:szCs w:val="22"/>
          <w:lang w:val="en-GB"/>
        </w:rPr>
        <w:t>Adapted from the Oxford Deanery Trainees in Difficulty training module.</w:t>
      </w:r>
    </w:p>
    <w:p w:rsidR="00214AE8" w:rsidRPr="00920422" w:rsidRDefault="0007488C" w:rsidP="00214AE8">
      <w:pPr>
        <w:spacing w:before="100" w:beforeAutospacing="1" w:after="100" w:afterAutospacing="1"/>
        <w:rPr>
          <w:rFonts w:cs="Times New Roman"/>
          <w:b/>
          <w:bCs/>
          <w:lang w:val="en-GB"/>
        </w:rPr>
      </w:pPr>
      <w:r>
        <w:rPr>
          <w:rFonts w:cs="Times New Roman"/>
          <w:b/>
          <w:bCs/>
          <w:lang w:val="en-GB"/>
        </w:rPr>
        <w:t>Seven</w:t>
      </w:r>
      <w:r w:rsidR="00920422" w:rsidRPr="00920422">
        <w:rPr>
          <w:rFonts w:cs="Times New Roman"/>
          <w:b/>
          <w:bCs/>
          <w:lang w:val="en-GB"/>
        </w:rPr>
        <w:t xml:space="preserve"> Point Plan:</w:t>
      </w:r>
    </w:p>
    <w:p w:rsidR="00F27A79" w:rsidRPr="00F27A79" w:rsidRDefault="00920422" w:rsidP="00F27A7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 w:rsidRPr="00920422">
        <w:rPr>
          <w:rFonts w:cs="Times New Roman"/>
          <w:bCs/>
          <w:u w:val="single"/>
          <w:lang w:val="en-GB"/>
        </w:rPr>
        <w:t>Investigate:</w:t>
      </w:r>
      <w:r w:rsidRPr="00920422">
        <w:rPr>
          <w:rFonts w:cs="Times New Roman"/>
          <w:bCs/>
          <w:lang w:val="en-GB"/>
        </w:rPr>
        <w:t xml:space="preserve"> Does the reported problem indicate a one-off problem or genuinely a trainee in difficulty</w:t>
      </w:r>
      <w:r w:rsidR="00557BF7">
        <w:rPr>
          <w:rFonts w:cs="Times New Roman"/>
          <w:bCs/>
          <w:lang w:val="en-GB"/>
        </w:rPr>
        <w:t>?</w:t>
      </w:r>
      <w:r>
        <w:rPr>
          <w:rFonts w:cs="Times New Roman"/>
          <w:bCs/>
          <w:lang w:val="en-GB"/>
        </w:rPr>
        <w:t xml:space="preserve"> </w:t>
      </w:r>
      <w:r w:rsidR="00F27A79">
        <w:rPr>
          <w:rFonts w:cs="Times New Roman"/>
          <w:bCs/>
          <w:lang w:val="en-GB"/>
        </w:rPr>
        <w:t xml:space="preserve"> </w:t>
      </w:r>
      <w:r w:rsidR="00F27A79" w:rsidRPr="00F27A79">
        <w:rPr>
          <w:rFonts w:cs="Times New Roman"/>
          <w:bCs/>
          <w:lang w:val="en-GB"/>
        </w:rPr>
        <w:t>Consider seeking SpRs permission to review their multisource feedback reports (if they were in a cohort that underwent MSF in 3</w:t>
      </w:r>
      <w:r w:rsidR="00F27A79" w:rsidRPr="00F27A79">
        <w:rPr>
          <w:rFonts w:cs="Times New Roman"/>
          <w:bCs/>
          <w:vertAlign w:val="superscript"/>
          <w:lang w:val="en-GB"/>
        </w:rPr>
        <w:t>rd</w:t>
      </w:r>
      <w:r w:rsidR="00F27A79" w:rsidRPr="00F27A79">
        <w:rPr>
          <w:rFonts w:cs="Times New Roman"/>
          <w:bCs/>
          <w:lang w:val="en-GB"/>
        </w:rPr>
        <w:t xml:space="preserve"> or 4</w:t>
      </w:r>
      <w:r w:rsidR="00F27A79" w:rsidRPr="00F27A79">
        <w:rPr>
          <w:rFonts w:cs="Times New Roman"/>
          <w:bCs/>
          <w:vertAlign w:val="superscript"/>
          <w:lang w:val="en-GB"/>
        </w:rPr>
        <w:t>th</w:t>
      </w:r>
      <w:r w:rsidR="00F27A79" w:rsidRPr="00F27A79">
        <w:rPr>
          <w:rFonts w:cs="Times New Roman"/>
          <w:bCs/>
          <w:lang w:val="en-GB"/>
        </w:rPr>
        <w:t xml:space="preserve"> year).</w:t>
      </w:r>
    </w:p>
    <w:p w:rsidR="00777794" w:rsidRPr="00636E21" w:rsidRDefault="00777794" w:rsidP="00777794">
      <w:pPr>
        <w:pStyle w:val="ListParagraph"/>
        <w:spacing w:before="100" w:beforeAutospacing="1" w:after="100" w:afterAutospacing="1"/>
        <w:rPr>
          <w:rFonts w:cs="Times New Roman"/>
          <w:bCs/>
          <w:lang w:val="en-GB"/>
        </w:rPr>
      </w:pPr>
    </w:p>
    <w:p w:rsidR="00920422" w:rsidRDefault="00920422" w:rsidP="00636E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>
        <w:rPr>
          <w:rFonts w:cs="Times New Roman"/>
          <w:bCs/>
          <w:u w:val="single"/>
          <w:lang w:val="en-GB"/>
        </w:rPr>
        <w:t>Interview:</w:t>
      </w:r>
    </w:p>
    <w:p w:rsidR="00920422" w:rsidRDefault="00920422" w:rsidP="00636E21">
      <w:pPr>
        <w:pStyle w:val="ListParagraph"/>
        <w:spacing w:before="100" w:beforeAutospacing="1" w:after="100" w:afterAutospacing="1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 xml:space="preserve">NB: meet the trainee at an early stage with clinical supervisor/consultant colleague and share reports/complaints. </w:t>
      </w:r>
    </w:p>
    <w:p w:rsidR="00F27A79" w:rsidRDefault="00F27A79" w:rsidP="00636E21">
      <w:pPr>
        <w:pStyle w:val="ListParagraph"/>
        <w:spacing w:before="100" w:beforeAutospacing="1" w:after="100" w:afterAutospacing="1"/>
        <w:rPr>
          <w:rFonts w:cs="Times New Roman"/>
          <w:bCs/>
          <w:i/>
          <w:lang w:val="en-GB"/>
        </w:rPr>
      </w:pPr>
    </w:p>
    <w:p w:rsidR="00F27A79" w:rsidRDefault="00920422" w:rsidP="00636E21">
      <w:pPr>
        <w:pStyle w:val="ListParagraph"/>
        <w:spacing w:before="100" w:beforeAutospacing="1" w:after="100" w:afterAutospacing="1"/>
        <w:rPr>
          <w:rFonts w:cs="Times New Roman"/>
          <w:bCs/>
          <w:i/>
          <w:lang w:val="en-GB"/>
        </w:rPr>
      </w:pPr>
      <w:r w:rsidRPr="00920422">
        <w:rPr>
          <w:rFonts w:cs="Times New Roman"/>
          <w:bCs/>
          <w:i/>
          <w:lang w:val="en-GB"/>
        </w:rPr>
        <w:t>Remember if it</w:t>
      </w:r>
      <w:r w:rsidR="00557BF7">
        <w:rPr>
          <w:rFonts w:cs="Times New Roman"/>
          <w:bCs/>
          <w:i/>
          <w:lang w:val="en-GB"/>
        </w:rPr>
        <w:t>’</w:t>
      </w:r>
      <w:r w:rsidRPr="00920422">
        <w:rPr>
          <w:rFonts w:cs="Times New Roman"/>
          <w:bCs/>
          <w:i/>
          <w:lang w:val="en-GB"/>
        </w:rPr>
        <w:t>s not written down it didn’</w:t>
      </w:r>
      <w:r w:rsidR="00F27A79">
        <w:rPr>
          <w:rFonts w:cs="Times New Roman"/>
          <w:bCs/>
          <w:i/>
          <w:lang w:val="en-GB"/>
        </w:rPr>
        <w:t>t happen.</w:t>
      </w:r>
    </w:p>
    <w:p w:rsidR="00920422" w:rsidRDefault="00F27A79" w:rsidP="00F27A7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  <w:bCs/>
          <w:i/>
          <w:lang w:val="en-GB"/>
        </w:rPr>
      </w:pPr>
      <w:r>
        <w:rPr>
          <w:rFonts w:cs="Times New Roman"/>
          <w:bCs/>
          <w:i/>
          <w:lang w:val="en-GB"/>
        </w:rPr>
        <w:t>T</w:t>
      </w:r>
      <w:r w:rsidR="00557BF7">
        <w:rPr>
          <w:rFonts w:cs="Times New Roman"/>
          <w:bCs/>
          <w:i/>
          <w:lang w:val="en-GB"/>
        </w:rPr>
        <w:t xml:space="preserve">ell the SpR about all negative feedback and </w:t>
      </w:r>
      <w:r w:rsidR="00920422">
        <w:rPr>
          <w:rFonts w:cs="Times New Roman"/>
          <w:bCs/>
          <w:i/>
          <w:lang w:val="en-GB"/>
        </w:rPr>
        <w:t xml:space="preserve">document </w:t>
      </w:r>
      <w:r w:rsidR="00557BF7">
        <w:rPr>
          <w:rFonts w:cs="Times New Roman"/>
          <w:bCs/>
          <w:i/>
          <w:lang w:val="en-GB"/>
        </w:rPr>
        <w:t xml:space="preserve">all </w:t>
      </w:r>
      <w:r w:rsidR="00920422">
        <w:rPr>
          <w:rFonts w:cs="Times New Roman"/>
          <w:bCs/>
          <w:i/>
          <w:lang w:val="en-GB"/>
        </w:rPr>
        <w:t>meeting</w:t>
      </w:r>
      <w:r w:rsidR="00557BF7">
        <w:rPr>
          <w:rFonts w:cs="Times New Roman"/>
          <w:bCs/>
          <w:i/>
          <w:lang w:val="en-GB"/>
        </w:rPr>
        <w:t>s using a ‘Green Form’ which must be signed by the SpR and the Educational Coordinator.</w:t>
      </w:r>
    </w:p>
    <w:p w:rsidR="00F27A79" w:rsidRDefault="00F27A79" w:rsidP="00F27A7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  <w:bCs/>
          <w:i/>
          <w:lang w:val="en-GB"/>
        </w:rPr>
      </w:pPr>
      <w:r>
        <w:rPr>
          <w:rFonts w:cs="Times New Roman"/>
          <w:bCs/>
          <w:i/>
          <w:lang w:val="en-GB"/>
        </w:rPr>
        <w:t xml:space="preserve">For problems considered serious and/ or shown to be recurrent patterns use the ‘Yellow Form’ to guide local planning with the </w:t>
      </w:r>
      <w:proofErr w:type="spellStart"/>
      <w:r>
        <w:rPr>
          <w:rFonts w:cs="Times New Roman"/>
          <w:bCs/>
          <w:i/>
          <w:lang w:val="en-GB"/>
        </w:rPr>
        <w:t>SpR.</w:t>
      </w:r>
      <w:proofErr w:type="spellEnd"/>
    </w:p>
    <w:p w:rsidR="00920422" w:rsidRDefault="00920422" w:rsidP="00636E21">
      <w:pPr>
        <w:pStyle w:val="ListParagraph"/>
        <w:spacing w:before="100" w:beforeAutospacing="1" w:after="100" w:afterAutospacing="1"/>
        <w:rPr>
          <w:rFonts w:cs="Times New Roman"/>
          <w:bCs/>
          <w:i/>
          <w:lang w:val="en-GB"/>
        </w:rPr>
      </w:pPr>
    </w:p>
    <w:p w:rsidR="00636E21" w:rsidRDefault="00920422" w:rsidP="00636E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 w:rsidRPr="00920422">
        <w:rPr>
          <w:rFonts w:cs="Times New Roman"/>
          <w:bCs/>
          <w:u w:val="single"/>
          <w:lang w:val="en-GB"/>
        </w:rPr>
        <w:t>Educational review report:</w:t>
      </w:r>
      <w:r>
        <w:rPr>
          <w:rFonts w:cs="Times New Roman"/>
          <w:bCs/>
          <w:lang w:val="en-GB"/>
        </w:rPr>
        <w:t xml:space="preserve"> primarily for the trainee.</w:t>
      </w:r>
      <w:r w:rsidR="00636E21">
        <w:rPr>
          <w:rFonts w:cs="Times New Roman"/>
          <w:bCs/>
          <w:lang w:val="en-GB"/>
        </w:rPr>
        <w:t xml:space="preserve"> Records actions and plans.</w:t>
      </w:r>
      <w:r w:rsidR="00F27A79">
        <w:rPr>
          <w:rFonts w:cs="Times New Roman"/>
          <w:bCs/>
          <w:lang w:val="en-GB"/>
        </w:rPr>
        <w:t xml:space="preserve">  </w:t>
      </w:r>
    </w:p>
    <w:p w:rsidR="00636E21" w:rsidRPr="00636E21" w:rsidRDefault="00636E21" w:rsidP="00636E21">
      <w:pPr>
        <w:pStyle w:val="ListParagraph"/>
        <w:spacing w:before="100" w:beforeAutospacing="1" w:after="100" w:afterAutospacing="1"/>
        <w:rPr>
          <w:rFonts w:cs="Times New Roman"/>
          <w:bCs/>
          <w:lang w:val="en-GB"/>
        </w:rPr>
      </w:pPr>
    </w:p>
    <w:p w:rsidR="00636E21" w:rsidRDefault="00920422" w:rsidP="00636E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 w:rsidRPr="00636E21">
        <w:rPr>
          <w:rFonts w:cs="Times New Roman"/>
          <w:bCs/>
          <w:u w:val="single"/>
          <w:lang w:val="en-GB"/>
        </w:rPr>
        <w:t>Performance Improvement plan:</w:t>
      </w:r>
      <w:r w:rsidR="00636E21">
        <w:rPr>
          <w:rFonts w:cs="Times New Roman"/>
          <w:bCs/>
          <w:u w:val="single"/>
          <w:lang w:val="en-GB"/>
        </w:rPr>
        <w:t xml:space="preserve"> </w:t>
      </w:r>
      <w:r w:rsidR="00636E21" w:rsidRPr="00636E21">
        <w:rPr>
          <w:rFonts w:cs="Times New Roman"/>
          <w:bCs/>
          <w:lang w:val="en-GB"/>
        </w:rPr>
        <w:t>Identify specific objective for each concern.</w:t>
      </w:r>
      <w:r w:rsidR="00F27A79">
        <w:rPr>
          <w:rFonts w:cs="Times New Roman"/>
          <w:bCs/>
          <w:lang w:val="en-GB"/>
        </w:rPr>
        <w:t xml:space="preserve"> </w:t>
      </w:r>
      <w:r w:rsidR="00636E21">
        <w:rPr>
          <w:rFonts w:cs="Times New Roman"/>
          <w:bCs/>
          <w:lang w:val="en-GB"/>
        </w:rPr>
        <w:t>Plan how to assess progress for each concern and define specific criteria for success.</w:t>
      </w:r>
    </w:p>
    <w:p w:rsidR="00636E21" w:rsidRPr="00636E21" w:rsidRDefault="00636E21" w:rsidP="00636E21">
      <w:pPr>
        <w:pStyle w:val="ListParagraph"/>
        <w:spacing w:before="100" w:beforeAutospacing="1" w:after="100" w:afterAutospacing="1"/>
        <w:rPr>
          <w:rFonts w:cs="Times New Roman"/>
          <w:bCs/>
          <w:lang w:val="en-GB"/>
        </w:rPr>
      </w:pPr>
    </w:p>
    <w:p w:rsidR="00920422" w:rsidRDefault="00920422" w:rsidP="00214A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 w:rsidRPr="00636E21">
        <w:rPr>
          <w:rFonts w:cs="Times New Roman"/>
          <w:bCs/>
          <w:u w:val="single"/>
          <w:lang w:val="en-GB"/>
        </w:rPr>
        <w:t>Monitoring and review:</w:t>
      </w:r>
      <w:r w:rsidR="00636E21">
        <w:rPr>
          <w:rFonts w:cs="Times New Roman"/>
          <w:bCs/>
          <w:lang w:val="en-GB"/>
        </w:rPr>
        <w:t xml:space="preserve"> To ensure progress is be</w:t>
      </w:r>
      <w:r>
        <w:rPr>
          <w:rFonts w:cs="Times New Roman"/>
          <w:bCs/>
          <w:lang w:val="en-GB"/>
        </w:rPr>
        <w:t>ing made.</w:t>
      </w:r>
    </w:p>
    <w:p w:rsidR="00557BF7" w:rsidRPr="00557BF7" w:rsidRDefault="00557BF7" w:rsidP="00557BF7">
      <w:pPr>
        <w:pStyle w:val="ListParagraph"/>
        <w:rPr>
          <w:rFonts w:cs="Times New Roman"/>
          <w:bCs/>
          <w:lang w:val="en-GB"/>
        </w:rPr>
      </w:pPr>
    </w:p>
    <w:p w:rsidR="00557BF7" w:rsidRDefault="00557BF7" w:rsidP="00214A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>
        <w:rPr>
          <w:rFonts w:cs="Times New Roman"/>
          <w:bCs/>
          <w:u w:val="single"/>
          <w:lang w:val="en-GB"/>
        </w:rPr>
        <w:t>Referral to Fellowship Advisory Committee:</w:t>
      </w:r>
      <w:r>
        <w:rPr>
          <w:rFonts w:cs="Times New Roman"/>
          <w:bCs/>
          <w:lang w:val="en-GB"/>
        </w:rPr>
        <w:t xml:space="preserve">  Refer to FAC if there are concerns about patient safety or lack of progress despite reasonable intra-departmental attempts at remediation.</w:t>
      </w:r>
      <w:r w:rsidR="00F27A79">
        <w:rPr>
          <w:rFonts w:cs="Times New Roman"/>
          <w:bCs/>
          <w:lang w:val="en-GB"/>
        </w:rPr>
        <w:t xml:space="preserve">  Each referral must be accompanied by the ‘Green Forms’ and the</w:t>
      </w:r>
      <w:bookmarkStart w:id="0" w:name="_GoBack"/>
      <w:bookmarkEnd w:id="0"/>
      <w:r w:rsidR="00F27A79">
        <w:rPr>
          <w:rFonts w:cs="Times New Roman"/>
          <w:bCs/>
          <w:lang w:val="en-GB"/>
        </w:rPr>
        <w:t xml:space="preserve"> ‘Yellow Form.’</w:t>
      </w:r>
    </w:p>
    <w:p w:rsidR="00F27A79" w:rsidRPr="00F27A79" w:rsidRDefault="00F27A79" w:rsidP="00F27A79">
      <w:pPr>
        <w:pStyle w:val="ListParagraph"/>
        <w:rPr>
          <w:rFonts w:cs="Times New Roman"/>
          <w:bCs/>
          <w:lang w:val="en-GB"/>
        </w:rPr>
      </w:pPr>
    </w:p>
    <w:p w:rsidR="00F27A79" w:rsidRPr="00636E21" w:rsidRDefault="00F27A79" w:rsidP="00214A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Times New Roman"/>
          <w:bCs/>
          <w:lang w:val="en-GB"/>
        </w:rPr>
      </w:pPr>
      <w:r>
        <w:rPr>
          <w:rFonts w:cs="Times New Roman"/>
          <w:bCs/>
          <w:u w:val="single"/>
          <w:lang w:val="en-GB"/>
        </w:rPr>
        <w:t xml:space="preserve">If the SpR and Educational Coordinator resolve the problem locally: </w:t>
      </w:r>
      <w:r>
        <w:rPr>
          <w:rFonts w:cs="Times New Roman"/>
          <w:bCs/>
          <w:lang w:val="en-GB"/>
        </w:rPr>
        <w:t xml:space="preserve">There is, in these cases, no need to refer the matter to the Faculty FAC.  When the SpR </w:t>
      </w:r>
      <w:r w:rsidR="00A5625F">
        <w:rPr>
          <w:rFonts w:cs="Times New Roman"/>
          <w:bCs/>
          <w:lang w:val="en-GB"/>
        </w:rPr>
        <w:t>has been awarded their CSCST certificate</w:t>
      </w:r>
      <w:r>
        <w:rPr>
          <w:rFonts w:cs="Times New Roman"/>
          <w:bCs/>
          <w:lang w:val="en-GB"/>
        </w:rPr>
        <w:t xml:space="preserve">, the relevant Green/ Yellow forms may be destroyed.  </w:t>
      </w:r>
      <w:r w:rsidR="00631169">
        <w:rPr>
          <w:rFonts w:cs="Times New Roman"/>
          <w:bCs/>
          <w:lang w:val="en-GB"/>
        </w:rPr>
        <w:t>In the meantime, t</w:t>
      </w:r>
      <w:r>
        <w:rPr>
          <w:rFonts w:cs="Times New Roman"/>
          <w:bCs/>
          <w:lang w:val="en-GB"/>
        </w:rPr>
        <w:t xml:space="preserve">hey </w:t>
      </w:r>
      <w:r w:rsidRPr="00F27A79">
        <w:rPr>
          <w:rFonts w:cs="Times New Roman"/>
          <w:bCs/>
          <w:i/>
          <w:lang w:val="en-GB"/>
        </w:rPr>
        <w:t>must</w:t>
      </w:r>
      <w:r>
        <w:rPr>
          <w:rFonts w:cs="Times New Roman"/>
          <w:bCs/>
          <w:lang w:val="en-GB"/>
        </w:rPr>
        <w:t xml:space="preserve"> be kept </w:t>
      </w:r>
      <w:r w:rsidR="00631169">
        <w:rPr>
          <w:rFonts w:cs="Times New Roman"/>
          <w:bCs/>
          <w:lang w:val="en-GB"/>
        </w:rPr>
        <w:t xml:space="preserve">in confidence </w:t>
      </w:r>
      <w:r>
        <w:rPr>
          <w:rFonts w:cs="Times New Roman"/>
          <w:bCs/>
          <w:lang w:val="en-GB"/>
        </w:rPr>
        <w:t>by the Educational Coordinator as resolution of problems can sometimes be only temporary</w:t>
      </w:r>
      <w:r w:rsidR="00A5625F">
        <w:rPr>
          <w:rFonts w:cs="Times New Roman"/>
          <w:bCs/>
          <w:lang w:val="en-GB"/>
        </w:rPr>
        <w:t xml:space="preserve"> and they will be needed if problems recur/ are reported from a different hospital during rotations or in 5</w:t>
      </w:r>
      <w:r w:rsidR="00A5625F" w:rsidRPr="00A5625F">
        <w:rPr>
          <w:rFonts w:cs="Times New Roman"/>
          <w:bCs/>
          <w:vertAlign w:val="superscript"/>
          <w:lang w:val="en-GB"/>
        </w:rPr>
        <w:t>th</w:t>
      </w:r>
      <w:r w:rsidR="00A5625F">
        <w:rPr>
          <w:rFonts w:cs="Times New Roman"/>
          <w:bCs/>
          <w:lang w:val="en-GB"/>
        </w:rPr>
        <w:t xml:space="preserve"> year/ Fellowship abroad</w:t>
      </w:r>
      <w:r>
        <w:rPr>
          <w:rFonts w:cs="Times New Roman"/>
          <w:bCs/>
          <w:lang w:val="en-GB"/>
        </w:rPr>
        <w:t>.</w:t>
      </w:r>
      <w:r w:rsidR="00A5625F">
        <w:rPr>
          <w:rFonts w:cs="Times New Roman"/>
          <w:bCs/>
          <w:lang w:val="en-GB"/>
        </w:rPr>
        <w:t xml:space="preserve">  Information about projected SpR CSCST dates can be obtained from Ms. Karen Milling in the Faculty of Radiologists.</w:t>
      </w:r>
    </w:p>
    <w:p w:rsidR="00636E21" w:rsidRDefault="00636E21" w:rsidP="00214AE8">
      <w:pPr>
        <w:spacing w:before="100" w:beforeAutospacing="1" w:after="100" w:afterAutospacing="1"/>
        <w:rPr>
          <w:rFonts w:ascii="TimesNewRomanPS" w:hAnsi="TimesNewRomanPS" w:cs="Times New Roman" w:hint="eastAsia"/>
          <w:b/>
          <w:bCs/>
          <w:sz w:val="28"/>
          <w:szCs w:val="28"/>
          <w:lang w:val="en-GB"/>
        </w:rPr>
      </w:pPr>
    </w:p>
    <w:sectPr w:rsidR="00636E21" w:rsidSect="00636E21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19C"/>
    <w:multiLevelType w:val="hybridMultilevel"/>
    <w:tmpl w:val="2206A41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610779"/>
    <w:multiLevelType w:val="hybridMultilevel"/>
    <w:tmpl w:val="29F0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45499D"/>
    <w:rsid w:val="0007488C"/>
    <w:rsid w:val="00083DD3"/>
    <w:rsid w:val="00214AE8"/>
    <w:rsid w:val="00250465"/>
    <w:rsid w:val="0045499D"/>
    <w:rsid w:val="00521323"/>
    <w:rsid w:val="00531252"/>
    <w:rsid w:val="00557BF7"/>
    <w:rsid w:val="005E1F44"/>
    <w:rsid w:val="00631169"/>
    <w:rsid w:val="00636E21"/>
    <w:rsid w:val="00777794"/>
    <w:rsid w:val="0079337F"/>
    <w:rsid w:val="007A3C89"/>
    <w:rsid w:val="007B334B"/>
    <w:rsid w:val="008827D5"/>
    <w:rsid w:val="00904821"/>
    <w:rsid w:val="00920422"/>
    <w:rsid w:val="00A4045D"/>
    <w:rsid w:val="00A5625F"/>
    <w:rsid w:val="00B0460E"/>
    <w:rsid w:val="00B67C92"/>
    <w:rsid w:val="00C85C53"/>
    <w:rsid w:val="00CB62CA"/>
    <w:rsid w:val="00F27A79"/>
    <w:rsid w:val="00FE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5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27D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E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E5C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5C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FE5C8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1">
    <w:name w:val="Light Grid1"/>
    <w:basedOn w:val="TableNormal"/>
    <w:uiPriority w:val="62"/>
    <w:rsid w:val="00FE5C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FE5C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E5C8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E5C8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E5C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E5C8D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List1">
    <w:name w:val="Light List1"/>
    <w:basedOn w:val="TableNormal"/>
    <w:uiPriority w:val="61"/>
    <w:rsid w:val="00FE5C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E5C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E5C8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904821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B334B"/>
    <w:rPr>
      <w:rFonts w:eastAsiaTheme="minorHAnsi"/>
      <w:sz w:val="22"/>
      <w:szCs w:val="22"/>
      <w:lang w:val="en-I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2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408E1-54FD-46BB-B5E1-11753180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Twomey</dc:creator>
  <cp:lastModifiedBy>romaacosta</cp:lastModifiedBy>
  <cp:revision>2</cp:revision>
  <cp:lastPrinted>2016-06-23T12:02:00Z</cp:lastPrinted>
  <dcterms:created xsi:type="dcterms:W3CDTF">2016-06-23T12:05:00Z</dcterms:created>
  <dcterms:modified xsi:type="dcterms:W3CDTF">2016-06-23T12:05:00Z</dcterms:modified>
</cp:coreProperties>
</file>